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EE" w:rsidRDefault="001105EE">
      <w:pPr>
        <w:rPr>
          <w:rFonts w:ascii="Arial" w:hAnsi="Arial" w:cs="Arial"/>
          <w:color w:val="333333"/>
          <w:sz w:val="25"/>
          <w:szCs w:val="25"/>
          <w:shd w:val="clear" w:color="auto" w:fill="F3F3F3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Путевка "Женское здоровье" 14 дней</w:t>
      </w:r>
    </w:p>
    <w:p w:rsidR="00454EAC" w:rsidRDefault="001105EE"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Проживание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в двухместном стандартном номере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Питание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4-х разовое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Консультация врачей акушера и гинеколога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2 приема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Консультация физиотерапевта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1 прием</w:t>
      </w:r>
      <w:r>
        <w:rPr>
          <w:rFonts w:ascii="Arial" w:hAnsi="Arial" w:cs="Arial"/>
          <w:color w:val="333333"/>
          <w:sz w:val="25"/>
          <w:szCs w:val="25"/>
        </w:rPr>
        <w:br/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Фитотерапия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14 процедур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Кислородный коктейль, 1 порция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14 процедур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Грязевые тампоны (влагалищное введение геля с грязями)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8 процедур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Массаж (классический ручной 2 ед.)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7 процедур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Гирудотерапия или </w:t>
      </w:r>
      <w:proofErr w:type="spellStart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озонотерапия</w:t>
      </w:r>
      <w:proofErr w:type="spell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 xml:space="preserve"> (№6)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10 процедур</w:t>
      </w:r>
      <w:proofErr w:type="gramStart"/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О</w:t>
      </w:r>
      <w:proofErr w:type="gramEnd"/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дин из видов аппаратной физиотерапии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8 процедур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Лечебная физкультура, занятие в группе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10 занятий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УЗИ или функциональная диагностика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1 процедура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Fonts w:ascii="Arial" w:hAnsi="Arial" w:cs="Arial"/>
          <w:color w:val="333333"/>
          <w:sz w:val="25"/>
          <w:szCs w:val="25"/>
          <w:shd w:val="clear" w:color="auto" w:fill="F3F3F3"/>
        </w:rPr>
        <w:t>Медикаменты по перечню -</w:t>
      </w:r>
      <w:r>
        <w:rPr>
          <w:rStyle w:val="apple-converted-space"/>
          <w:rFonts w:ascii="Arial" w:hAnsi="Arial" w:cs="Arial"/>
          <w:color w:val="333333"/>
          <w:sz w:val="25"/>
          <w:szCs w:val="25"/>
          <w:shd w:val="clear" w:color="auto" w:fill="F3F3F3"/>
        </w:rPr>
        <w:t> </w:t>
      </w:r>
      <w:r>
        <w:rPr>
          <w:rFonts w:ascii="Arial" w:hAnsi="Arial" w:cs="Arial"/>
          <w:color w:val="333333"/>
          <w:sz w:val="25"/>
          <w:szCs w:val="25"/>
        </w:rPr>
        <w:br/>
      </w:r>
      <w:r>
        <w:rPr>
          <w:rStyle w:val="a3"/>
          <w:rFonts w:ascii="Arial" w:hAnsi="Arial" w:cs="Arial"/>
          <w:color w:val="333333"/>
          <w:sz w:val="25"/>
          <w:szCs w:val="25"/>
          <w:bdr w:val="none" w:sz="0" w:space="0" w:color="auto" w:frame="1"/>
          <w:shd w:val="clear" w:color="auto" w:fill="F3F3F3"/>
        </w:rPr>
        <w:t>ИТОГО 40850руб</w:t>
      </w:r>
    </w:p>
    <w:sectPr w:rsidR="00454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1105EE"/>
    <w:rsid w:val="001105EE"/>
    <w:rsid w:val="0045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105EE"/>
  </w:style>
  <w:style w:type="character" w:styleId="a3">
    <w:name w:val="Strong"/>
    <w:basedOn w:val="a0"/>
    <w:uiPriority w:val="22"/>
    <w:qFormat/>
    <w:rsid w:val="00110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>Grizli777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2017-02-02T07:07:00Z</dcterms:created>
  <dcterms:modified xsi:type="dcterms:W3CDTF">2017-02-02T07:07:00Z</dcterms:modified>
</cp:coreProperties>
</file>